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BBB6B" w14:textId="77777777" w:rsidR="00C40EE6" w:rsidRPr="00C40EE6" w:rsidRDefault="00C40EE6" w:rsidP="00C40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45" w:rightFromText="45" w:vertAnchor="text"/>
        <w:tblW w:w="1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</w:tblGrid>
      <w:tr w:rsidR="00C40EE6" w:rsidRPr="00C40EE6" w14:paraId="52A4FE78" w14:textId="77777777" w:rsidTr="00C40EE6">
        <w:trPr>
          <w:tblCellSpacing w:w="15" w:type="dxa"/>
        </w:trPr>
        <w:tc>
          <w:tcPr>
            <w:tcW w:w="1250" w:type="pct"/>
            <w:vAlign w:val="center"/>
            <w:hideMark/>
          </w:tcPr>
          <w:p w14:paraId="4511B04B" w14:textId="77777777" w:rsidR="00C40EE6" w:rsidRPr="00C40EE6" w:rsidRDefault="00C40EE6" w:rsidP="00C4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E6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114th CONGRESS</w:t>
            </w:r>
            <w:r w:rsidRPr="00C40E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0EE6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1st Session</w:t>
            </w:r>
          </w:p>
        </w:tc>
      </w:tr>
    </w:tbl>
    <w:tbl>
      <w:tblPr>
        <w:tblpPr w:leftFromText="45" w:rightFromText="45" w:vertAnchor="text" w:tblpXSpec="right" w:tblpYSpec="center"/>
        <w:tblW w:w="1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</w:tblGrid>
      <w:tr w:rsidR="00C40EE6" w:rsidRPr="00C40EE6" w14:paraId="3D6AC9B9" w14:textId="77777777" w:rsidTr="00C40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3178A" w14:textId="77777777" w:rsidR="00C40EE6" w:rsidRPr="00C40EE6" w:rsidRDefault="00C40EE6" w:rsidP="00C4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EE6" w:rsidRPr="00C40EE6" w14:paraId="0268323A" w14:textId="77777777" w:rsidTr="00C40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987B6" w14:textId="77777777" w:rsidR="00C40EE6" w:rsidRPr="00C40EE6" w:rsidRDefault="00C40EE6" w:rsidP="00C4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5B9E21" w14:textId="77777777" w:rsidR="00C40EE6" w:rsidRPr="00C40EE6" w:rsidRDefault="00C40EE6" w:rsidP="00C4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b/>
          <w:bCs/>
          <w:sz w:val="74"/>
          <w:szCs w:val="74"/>
        </w:rPr>
        <w:t>H. R. __</w:t>
      </w:r>
    </w:p>
    <w:p w14:paraId="3FCE47A2" w14:textId="77777777" w:rsidR="00C40EE6" w:rsidRPr="00C40EE6" w:rsidRDefault="00C40EE6" w:rsidP="00C4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9EF521" w14:textId="77777777" w:rsidR="00343B62" w:rsidRPr="00C40EE6" w:rsidRDefault="00343B62" w:rsidP="00343B62">
      <w:pPr>
        <w:spacing w:before="100" w:beforeAutospacing="1" w:after="100" w:afterAutospacing="1" w:line="240" w:lineRule="auto"/>
        <w:ind w:left="1520" w:hanging="480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BC7D2A">
        <w:rPr>
          <w:rFonts w:ascii="Times New Roman" w:eastAsia="Times New Roman" w:hAnsi="Times New Roman" w:cs="Times New Roman"/>
          <w:sz w:val="28"/>
          <w:szCs w:val="28"/>
        </w:rPr>
        <w:t xml:space="preserve">temporarily </w:t>
      </w:r>
      <w:r>
        <w:rPr>
          <w:rFonts w:ascii="Times New Roman" w:eastAsia="Times New Roman" w:hAnsi="Times New Roman" w:cs="Times New Roman"/>
          <w:sz w:val="28"/>
          <w:szCs w:val="28"/>
        </w:rPr>
        <w:t>suspend the admission of refugees from Syria and Iraq into the United States and to give States the authority to reject admission of refugees</w:t>
      </w:r>
      <w:r w:rsidR="00BC7D2A">
        <w:rPr>
          <w:rFonts w:ascii="Times New Roman" w:eastAsia="Times New Roman" w:hAnsi="Times New Roman" w:cs="Times New Roman"/>
          <w:sz w:val="28"/>
          <w:szCs w:val="28"/>
        </w:rPr>
        <w:t xml:space="preserve"> into its territory or tribal land</w:t>
      </w:r>
      <w:r w:rsidRPr="00C40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2EE6AD" w14:textId="77777777" w:rsidR="00C40EE6" w:rsidRPr="00C40EE6" w:rsidRDefault="00052280" w:rsidP="00C4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8CBF007">
          <v:rect id="_x0000_i1025" style="width:187.2pt;height:1.5pt" o:hrpct="400" o:hralign="center" o:hrstd="t" o:hr="t" fillcolor="#a0a0a0" stroked="f"/>
        </w:pict>
      </w:r>
    </w:p>
    <w:p w14:paraId="1A546613" w14:textId="77777777" w:rsidR="00C40EE6" w:rsidRPr="00C40EE6" w:rsidRDefault="00C40EE6" w:rsidP="00C4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sz w:val="30"/>
          <w:szCs w:val="30"/>
        </w:rPr>
        <w:t>IN THE HOUSE OF REPRESENTATIVES</w:t>
      </w:r>
    </w:p>
    <w:p w14:paraId="32DC979B" w14:textId="77777777" w:rsidR="00C40EE6" w:rsidRPr="00C40EE6" w:rsidRDefault="00C40EE6" w:rsidP="00C40EE6">
      <w:pPr>
        <w:spacing w:before="100" w:beforeAutospacing="1" w:after="100" w:afterAutospacing="1" w:line="240" w:lineRule="auto"/>
        <w:ind w:left="1520" w:hanging="480"/>
        <w:rPr>
          <w:rFonts w:ascii="Times New Roman" w:eastAsia="Times New Roman" w:hAnsi="Times New Roman" w:cs="Times New Roman"/>
        </w:rPr>
      </w:pPr>
      <w:r w:rsidRPr="00C40EE6">
        <w:rPr>
          <w:rFonts w:ascii="Times New Roman" w:eastAsia="Times New Roman" w:hAnsi="Times New Roman" w:cs="Times New Roman"/>
        </w:rPr>
        <w:t xml:space="preserve">Mr. </w:t>
      </w:r>
      <w:r w:rsidRPr="00C40EE6">
        <w:rPr>
          <w:rFonts w:ascii="Times New Roman" w:eastAsia="Times New Roman" w:hAnsi="Times New Roman" w:cs="Times New Roman"/>
          <w:smallCaps/>
        </w:rPr>
        <w:t>Crawford</w:t>
      </w:r>
      <w:r w:rsidRPr="00C40EE6">
        <w:rPr>
          <w:rFonts w:ascii="Times New Roman" w:eastAsia="Times New Roman" w:hAnsi="Times New Roman" w:cs="Times New Roman"/>
        </w:rPr>
        <w:t xml:space="preserve"> introduced the following bill; which was referred to the Committee on ______________</w:t>
      </w:r>
    </w:p>
    <w:p w14:paraId="53B0F1B2" w14:textId="77777777" w:rsidR="00C40EE6" w:rsidRPr="00C40EE6" w:rsidRDefault="00052280" w:rsidP="00C4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2C42178">
          <v:rect id="_x0000_i1026" style="width:187.2pt;height:1.5pt" o:hrpct="400" o:hralign="center" o:hrstd="t" o:hr="t" fillcolor="#a0a0a0" stroked="f"/>
        </w:pict>
      </w:r>
    </w:p>
    <w:p w14:paraId="46351214" w14:textId="77777777" w:rsidR="00C40EE6" w:rsidRPr="00C40EE6" w:rsidRDefault="00C40EE6" w:rsidP="00C4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b/>
          <w:bCs/>
          <w:sz w:val="60"/>
          <w:szCs w:val="60"/>
        </w:rPr>
        <w:t>A BILL</w:t>
      </w:r>
    </w:p>
    <w:p w14:paraId="7D036FFD" w14:textId="77777777" w:rsidR="00343B62" w:rsidRPr="00C40EE6" w:rsidRDefault="00343B62" w:rsidP="00343B62">
      <w:pPr>
        <w:spacing w:before="100" w:beforeAutospacing="1" w:after="100" w:afterAutospacing="1" w:line="240" w:lineRule="auto"/>
        <w:ind w:left="1520" w:hanging="480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temporarily </w:t>
      </w:r>
      <w:r>
        <w:rPr>
          <w:rFonts w:ascii="Times New Roman" w:eastAsia="Times New Roman" w:hAnsi="Times New Roman" w:cs="Times New Roman"/>
          <w:sz w:val="28"/>
          <w:szCs w:val="28"/>
        </w:rPr>
        <w:t>suspend the admission of refugees from Syria and Iraq into the United States and to give States the authority to reject admission of refugees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into </w:t>
      </w:r>
      <w:r w:rsidR="00BC7D2A">
        <w:rPr>
          <w:rFonts w:ascii="Times New Roman" w:eastAsia="Times New Roman" w:hAnsi="Times New Roman" w:cs="Times New Roman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territory</w:t>
      </w:r>
      <w:r w:rsidR="00BC7D2A">
        <w:rPr>
          <w:rFonts w:ascii="Times New Roman" w:eastAsia="Times New Roman" w:hAnsi="Times New Roman" w:cs="Times New Roman"/>
          <w:sz w:val="28"/>
          <w:szCs w:val="28"/>
        </w:rPr>
        <w:t xml:space="preserve"> or tribal land</w:t>
      </w:r>
      <w:r w:rsidRPr="00C40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EC3E3D" w14:textId="77777777" w:rsidR="00C40EE6" w:rsidRPr="00C40EE6" w:rsidRDefault="00C40EE6" w:rsidP="00C40EE6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Be it enacted by the Senate and House of Representatives of the United States of America in Congress assembled, </w:t>
      </w:r>
    </w:p>
    <w:p w14:paraId="0D1C716C" w14:textId="77777777" w:rsidR="00C40EE6" w:rsidRPr="00C40EE6" w:rsidRDefault="00C40EE6" w:rsidP="00C40EE6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8"/>
          <w:szCs w:val="28"/>
        </w:rPr>
      </w:pPr>
      <w:bookmarkStart w:id="0" w:name="H48D96F0169C44B1380A3DD7071ACDF8B"/>
      <w:bookmarkEnd w:id="0"/>
      <w:r w:rsidRPr="00C40EE6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1.</w:t>
      </w:r>
      <w:r w:rsidRPr="00C40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EE6">
        <w:rPr>
          <w:rFonts w:ascii="Times New Roman" w:eastAsia="Times New Roman" w:hAnsi="Times New Roman" w:cs="Times New Roman"/>
          <w:caps/>
          <w:sz w:val="28"/>
          <w:szCs w:val="28"/>
        </w:rPr>
        <w:t>Short title</w:t>
      </w:r>
      <w:r w:rsidRPr="00C40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37E5BF" w14:textId="77777777" w:rsidR="00C40EE6" w:rsidRPr="00C40EE6" w:rsidRDefault="00C40EE6" w:rsidP="00C40EE6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r w:rsidRPr="00C40EE6">
        <w:rPr>
          <w:rFonts w:ascii="Times New Roman" w:eastAsia="Times New Roman" w:hAnsi="Times New Roman" w:cs="Times New Roman"/>
          <w:sz w:val="28"/>
          <w:szCs w:val="28"/>
        </w:rPr>
        <w:t>This Act may be cited as the “</w:t>
      </w:r>
      <w:r w:rsidR="00343B62">
        <w:rPr>
          <w:rFonts w:ascii="Times New Roman" w:eastAsia="Times New Roman" w:hAnsi="Times New Roman" w:cs="Times New Roman"/>
          <w:sz w:val="28"/>
          <w:szCs w:val="28"/>
        </w:rPr>
        <w:t>Refugee Relocation Security Act”.</w:t>
      </w:r>
    </w:p>
    <w:p w14:paraId="56759BFD" w14:textId="77777777" w:rsidR="00C40EE6" w:rsidRPr="00343B62" w:rsidRDefault="00C40EE6" w:rsidP="00343B62">
      <w:pPr>
        <w:spacing w:after="0" w:line="240" w:lineRule="auto"/>
        <w:ind w:hanging="480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1" w:name="H0D71712E3E274916A1A3E4C5C46C8B51"/>
      <w:bookmarkEnd w:id="1"/>
      <w:r w:rsidRPr="00C40EE6">
        <w:rPr>
          <w:rFonts w:ascii="Times New Roman" w:eastAsia="Times New Roman" w:hAnsi="Times New Roman" w:cs="Times New Roman"/>
          <w:sz w:val="28"/>
          <w:szCs w:val="28"/>
        </w:rPr>
        <w:t xml:space="preserve">SEC. 2. </w:t>
      </w:r>
      <w:r w:rsidR="00343B62">
        <w:rPr>
          <w:rFonts w:ascii="Times New Roman" w:eastAsia="Times New Roman" w:hAnsi="Times New Roman" w:cs="Times New Roman"/>
          <w:caps/>
          <w:sz w:val="28"/>
          <w:szCs w:val="28"/>
        </w:rPr>
        <w:t>Suspension of admission of syrian and iraqi refugees</w:t>
      </w:r>
      <w:r w:rsidRPr="00C40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EE1D50" w14:textId="77777777" w:rsidR="00C40EE6" w:rsidRPr="00C40EE6" w:rsidRDefault="00343B62" w:rsidP="00C40EE6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bookmarkStart w:id="2" w:name="H8C4838F717EC4D64ACFDF6E63E61333B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Beginning on the date of the enactment of this Act, the Secretary of Homeland Security may not </w:t>
      </w:r>
      <w:r w:rsidR="00BC7D2A">
        <w:rPr>
          <w:rFonts w:ascii="Times New Roman" w:eastAsia="Times New Roman" w:hAnsi="Times New Roman" w:cs="Times New Roman"/>
          <w:sz w:val="28"/>
          <w:szCs w:val="28"/>
        </w:rPr>
        <w:t>admit into the United States 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alien from the countries of Syria and Iraq into the United States under Section 207 of the Immigration and Nationality Act (8 U.S.C. 1157) until such time as Congress passes a joint resolution giving the Secretary the authority to resume admitting such aliens under such sections</w:t>
      </w:r>
    </w:p>
    <w:p w14:paraId="61E76F2F" w14:textId="77777777" w:rsidR="00C40EE6" w:rsidRPr="00C40EE6" w:rsidRDefault="00343B62" w:rsidP="00C40EE6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8"/>
          <w:szCs w:val="28"/>
        </w:rPr>
      </w:pPr>
      <w:bookmarkStart w:id="3" w:name="HCF683DDB6E134F4AA403B80AF1C63FF2"/>
      <w:bookmarkStart w:id="4" w:name="H354F37A79EAE4CC1895A63C6C46288B6"/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SEC. 3</w:t>
      </w:r>
      <w:r w:rsidR="00C40EE6" w:rsidRPr="00C40E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0EE6" w:rsidRPr="00C40EE6">
        <w:rPr>
          <w:rFonts w:ascii="Times New Roman" w:eastAsia="Times New Roman" w:hAnsi="Times New Roman" w:cs="Times New Roman"/>
          <w:caps/>
          <w:sz w:val="28"/>
          <w:szCs w:val="28"/>
        </w:rPr>
        <w:t xml:space="preserve">Authority of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States to Reject admission of aliens</w:t>
      </w:r>
    </w:p>
    <w:p w14:paraId="06A15849" w14:textId="77777777" w:rsidR="00343B62" w:rsidRPr="00BC7D2A" w:rsidRDefault="00343B62" w:rsidP="00BC7D2A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</w:rPr>
      </w:pPr>
      <w:bookmarkStart w:id="5" w:name="H275D0B2C99C3457C85F5C268DD65B820"/>
      <w:bookmarkEnd w:id="5"/>
      <w:r w:rsidRPr="00BC7D2A">
        <w:rPr>
          <w:rFonts w:ascii="Times New Roman" w:eastAsia="Times New Roman" w:hAnsi="Times New Roman" w:cs="Times New Roman"/>
          <w:sz w:val="28"/>
          <w:szCs w:val="28"/>
        </w:rPr>
        <w:lastRenderedPageBreak/>
        <w:t>Section 207 of the Immigration and Nationality Act (8 U.S.C. 1157</w:t>
      </w:r>
      <w:r w:rsidR="002005F8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6" w:name="_GoBack"/>
      <w:bookmarkEnd w:id="6"/>
      <w:r w:rsidRPr="00BC7D2A">
        <w:rPr>
          <w:rFonts w:ascii="Times New Roman" w:eastAsia="Times New Roman" w:hAnsi="Times New Roman" w:cs="Times New Roman"/>
          <w:sz w:val="28"/>
          <w:szCs w:val="28"/>
        </w:rPr>
        <w:t xml:space="preserve"> is amended by adding</w:t>
      </w:r>
      <w:r w:rsidR="00BC7D2A" w:rsidRPr="00BC7D2A">
        <w:rPr>
          <w:rFonts w:ascii="Times New Roman" w:eastAsia="Times New Roman" w:hAnsi="Times New Roman" w:cs="Times New Roman"/>
          <w:sz w:val="28"/>
          <w:szCs w:val="28"/>
        </w:rPr>
        <w:t xml:space="preserve"> at</w:t>
      </w:r>
      <w:r w:rsidRPr="00BC7D2A">
        <w:rPr>
          <w:rFonts w:ascii="Times New Roman" w:eastAsia="Times New Roman" w:hAnsi="Times New Roman" w:cs="Times New Roman"/>
          <w:sz w:val="28"/>
          <w:szCs w:val="28"/>
        </w:rPr>
        <w:t xml:space="preserve"> the end the following:</w:t>
      </w:r>
    </w:p>
    <w:p w14:paraId="76C4A5CF" w14:textId="77777777" w:rsidR="00343B62" w:rsidRDefault="00343B62" w:rsidP="00343B62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‘(g) State Rejection of Refugee Resettlement</w:t>
      </w:r>
    </w:p>
    <w:p w14:paraId="7119E65D" w14:textId="77777777" w:rsidR="00C40EE6" w:rsidRDefault="00BC7D2A" w:rsidP="00343B62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Under this section, the P</w:t>
      </w:r>
      <w:r w:rsidR="00343B62">
        <w:rPr>
          <w:rFonts w:ascii="Times New Roman" w:eastAsia="Times New Roman" w:hAnsi="Times New Roman" w:cs="Times New Roman"/>
          <w:sz w:val="28"/>
          <w:szCs w:val="28"/>
        </w:rPr>
        <w:t xml:space="preserve">resident may not relocate refugees to any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State </w:t>
      </w:r>
      <w:r w:rsidR="00343B62">
        <w:rPr>
          <w:rFonts w:ascii="Times New Roman" w:eastAsia="Times New Roman" w:hAnsi="Times New Roman" w:cs="Times New Roman"/>
          <w:sz w:val="28"/>
          <w:szCs w:val="28"/>
        </w:rPr>
        <w:t xml:space="preserve">that explicitly rejects their admission into </w:t>
      </w:r>
      <w:r>
        <w:rPr>
          <w:rFonts w:ascii="Times New Roman" w:eastAsia="Times New Roman" w:hAnsi="Times New Roman" w:cs="Times New Roman"/>
          <w:sz w:val="28"/>
          <w:szCs w:val="28"/>
        </w:rPr>
        <w:t>its respective state</w:t>
      </w:r>
      <w:r w:rsidR="00343B62">
        <w:rPr>
          <w:rFonts w:ascii="Times New Roman" w:eastAsia="Times New Roman" w:hAnsi="Times New Roman" w:cs="Times New Roman"/>
          <w:sz w:val="28"/>
          <w:szCs w:val="28"/>
        </w:rPr>
        <w:t xml:space="preserve"> territory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 tribal land through the direction of -  </w:t>
      </w:r>
    </w:p>
    <w:p w14:paraId="09A77AD8" w14:textId="77777777" w:rsidR="00BC7D2A" w:rsidRDefault="00BC7D2A" w:rsidP="00BC7D2A">
      <w:p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‘(1) The Governor of the affected State; or</w:t>
      </w:r>
    </w:p>
    <w:p w14:paraId="79206A16" w14:textId="77777777" w:rsidR="00BC7D2A" w:rsidRPr="00BC7D2A" w:rsidRDefault="00BC7D2A" w:rsidP="00BC7D2A">
      <w:p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‘(2) An Act of the State legislature of the affected State.</w:t>
      </w:r>
    </w:p>
    <w:p w14:paraId="6B92C1FB" w14:textId="77777777" w:rsidR="00C40EE6" w:rsidRPr="00C40EE6" w:rsidRDefault="00052280" w:rsidP="00C40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4944EC22">
          <v:rect id="_x0000_i1027" style="width:0;height:1.5pt" o:hralign="center" o:hrstd="t" o:hr="t" fillcolor="#a0a0a0" stroked="f"/>
        </w:pict>
      </w:r>
    </w:p>
    <w:p w14:paraId="78289AEA" w14:textId="77777777" w:rsidR="000B708E" w:rsidRDefault="000B708E"/>
    <w:sectPr w:rsidR="000B7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16B"/>
    <w:multiLevelType w:val="hybridMultilevel"/>
    <w:tmpl w:val="611E5B40"/>
    <w:lvl w:ilvl="0" w:tplc="F01C02C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B084991"/>
    <w:multiLevelType w:val="hybridMultilevel"/>
    <w:tmpl w:val="5560C20A"/>
    <w:lvl w:ilvl="0" w:tplc="A176A42A">
      <w:start w:val="1"/>
      <w:numFmt w:val="lowerLetter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6"/>
    <w:rsid w:val="00052280"/>
    <w:rsid w:val="000B708E"/>
    <w:rsid w:val="002005F8"/>
    <w:rsid w:val="00343B62"/>
    <w:rsid w:val="00B539D0"/>
    <w:rsid w:val="00BC7D2A"/>
    <w:rsid w:val="00C4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D5B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90662">
      <w:bodyDiv w:val="1"/>
      <w:marLeft w:val="800"/>
      <w:marRight w:val="8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Synnes, Mark</dc:creator>
  <cp:lastModifiedBy>Microsoft Office User</cp:lastModifiedBy>
  <cp:revision>2</cp:revision>
  <cp:lastPrinted>2015-11-17T21:01:00Z</cp:lastPrinted>
  <dcterms:created xsi:type="dcterms:W3CDTF">2015-11-17T21:09:00Z</dcterms:created>
  <dcterms:modified xsi:type="dcterms:W3CDTF">2015-11-17T21:09:00Z</dcterms:modified>
</cp:coreProperties>
</file>