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D3A" w:rsidRDefault="00FB5D3A" w:rsidP="00FB5D3A">
      <w:pPr>
        <w:spacing w:after="80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501FC414" wp14:editId="6DB22275">
            <wp:extent cx="1430188" cy="1299090"/>
            <wp:effectExtent l="19050" t="0" r="0" b="0"/>
            <wp:docPr id="1" name="Picture 1" descr="http://www.easyvectors.com/assets/images/vectors/afbig/jumping-fish-clip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asyvectors.com/assets/images/vectors/afbig/jumping-fish-clip-ar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161" cy="1302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D3A" w:rsidRDefault="00FB5D3A" w:rsidP="00FB5D3A">
      <w:pPr>
        <w:spacing w:after="80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>
        <w:rPr>
          <w:rFonts w:ascii="Times New Roman" w:hAnsi="Times New Roman" w:cs="Times New Roman"/>
          <w:b/>
          <w:smallCaps/>
          <w:sz w:val="28"/>
          <w:szCs w:val="24"/>
        </w:rPr>
        <w:t xml:space="preserve">The </w:t>
      </w:r>
      <w:r w:rsidRPr="009D1F09">
        <w:rPr>
          <w:rFonts w:ascii="Times New Roman" w:hAnsi="Times New Roman" w:cs="Times New Roman"/>
          <w:b/>
          <w:smallCaps/>
          <w:sz w:val="28"/>
          <w:szCs w:val="24"/>
        </w:rPr>
        <w:t>National Mitigation Fisheries Coordination Act</w:t>
      </w:r>
    </w:p>
    <w:p w:rsidR="00FB5D3A" w:rsidRPr="0080555B" w:rsidRDefault="00FB5D3A" w:rsidP="00FB5D3A">
      <w:pPr>
        <w:spacing w:after="80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80555B">
        <w:rPr>
          <w:rFonts w:ascii="Times New Roman" w:hAnsi="Times New Roman" w:cs="Times New Roman"/>
          <w:b/>
          <w:smallCaps/>
          <w:sz w:val="28"/>
          <w:szCs w:val="24"/>
        </w:rPr>
        <w:t>(H.R. 22</w:t>
      </w:r>
      <w:r>
        <w:rPr>
          <w:rFonts w:ascii="Times New Roman" w:hAnsi="Times New Roman" w:cs="Times New Roman"/>
          <w:b/>
          <w:smallCaps/>
          <w:sz w:val="28"/>
          <w:szCs w:val="24"/>
        </w:rPr>
        <w:t>61</w:t>
      </w:r>
      <w:r w:rsidRPr="0080555B">
        <w:rPr>
          <w:rFonts w:ascii="Times New Roman" w:hAnsi="Times New Roman" w:cs="Times New Roman"/>
          <w:b/>
          <w:smallCaps/>
          <w:sz w:val="28"/>
          <w:szCs w:val="24"/>
        </w:rPr>
        <w:t>)</w:t>
      </w:r>
    </w:p>
    <w:p w:rsidR="00FB5D3A" w:rsidRPr="0080555B" w:rsidRDefault="00FB5D3A" w:rsidP="00FB5D3A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mallCaps/>
          <w:sz w:val="28"/>
          <w:szCs w:val="24"/>
        </w:rPr>
      </w:pPr>
      <w:r w:rsidRPr="0080555B">
        <w:rPr>
          <w:rFonts w:ascii="Times New Roman" w:hAnsi="Times New Roman" w:cs="Times New Roman"/>
          <w:smallCaps/>
          <w:sz w:val="28"/>
          <w:szCs w:val="24"/>
        </w:rPr>
        <w:t xml:space="preserve">Rep. </w:t>
      </w:r>
      <w:r>
        <w:rPr>
          <w:rFonts w:ascii="Times New Roman" w:hAnsi="Times New Roman" w:cs="Times New Roman"/>
          <w:smallCaps/>
          <w:sz w:val="28"/>
          <w:szCs w:val="24"/>
        </w:rPr>
        <w:t>Rick Crawford</w:t>
      </w:r>
    </w:p>
    <w:p w:rsidR="00FB5D3A" w:rsidRPr="0080555B" w:rsidRDefault="00FB5D3A" w:rsidP="00FB5D3A">
      <w:pPr>
        <w:spacing w:after="120" w:line="264" w:lineRule="auto"/>
        <w:rPr>
          <w:rFonts w:ascii="Times New Roman" w:hAnsi="Times New Roman" w:cs="Times New Roman"/>
          <w:smallCaps/>
          <w:sz w:val="23"/>
          <w:szCs w:val="23"/>
        </w:rPr>
      </w:pPr>
      <w:r w:rsidRPr="0080555B">
        <w:rPr>
          <w:rFonts w:ascii="Times New Roman" w:hAnsi="Times New Roman" w:cs="Times New Roman"/>
          <w:smallCaps/>
          <w:sz w:val="23"/>
          <w:szCs w:val="23"/>
        </w:rPr>
        <w:t>Summary</w:t>
      </w:r>
    </w:p>
    <w:p w:rsidR="00FB5D3A" w:rsidRPr="0080555B" w:rsidRDefault="00FB5D3A" w:rsidP="00FB5D3A">
      <w:pPr>
        <w:pStyle w:val="ListParagraph"/>
        <w:numPr>
          <w:ilvl w:val="0"/>
          <w:numId w:val="1"/>
        </w:numPr>
        <w:spacing w:after="120" w:line="264" w:lineRule="auto"/>
        <w:ind w:left="540"/>
        <w:rPr>
          <w:rFonts w:ascii="Times New Roman" w:hAnsi="Times New Roman" w:cs="Times New Roman"/>
          <w:sz w:val="23"/>
          <w:szCs w:val="23"/>
        </w:rPr>
      </w:pPr>
      <w:r w:rsidRPr="0080555B">
        <w:rPr>
          <w:rFonts w:ascii="Times New Roman" w:hAnsi="Times New Roman" w:cs="Times New Roman"/>
          <w:sz w:val="23"/>
          <w:szCs w:val="23"/>
        </w:rPr>
        <w:t xml:space="preserve">The bill would </w:t>
      </w:r>
      <w:r>
        <w:rPr>
          <w:rFonts w:ascii="Times New Roman" w:hAnsi="Times New Roman" w:cs="Times New Roman"/>
          <w:sz w:val="23"/>
          <w:szCs w:val="23"/>
        </w:rPr>
        <w:t>formalize existing voluntary agreements between water development agencies and the U.S. Fish &amp; Wildlife Service to provide funding for mitigation hatcheries</w:t>
      </w:r>
      <w:r w:rsidRPr="0080555B">
        <w:rPr>
          <w:rFonts w:ascii="Times New Roman" w:hAnsi="Times New Roman" w:cs="Times New Roman"/>
          <w:sz w:val="23"/>
          <w:szCs w:val="23"/>
        </w:rPr>
        <w:t>.</w:t>
      </w:r>
    </w:p>
    <w:p w:rsidR="00FB5D3A" w:rsidRPr="0080555B" w:rsidRDefault="00FB5D3A" w:rsidP="00FB5D3A">
      <w:pPr>
        <w:spacing w:after="120" w:line="264" w:lineRule="auto"/>
        <w:rPr>
          <w:rFonts w:ascii="Times New Roman" w:hAnsi="Times New Roman" w:cs="Times New Roman"/>
          <w:smallCaps/>
          <w:sz w:val="23"/>
          <w:szCs w:val="23"/>
        </w:rPr>
      </w:pPr>
      <w:r w:rsidRPr="0080555B">
        <w:rPr>
          <w:rFonts w:ascii="Times New Roman" w:hAnsi="Times New Roman" w:cs="Times New Roman"/>
          <w:smallCaps/>
          <w:sz w:val="23"/>
          <w:szCs w:val="23"/>
        </w:rPr>
        <w:t>Background</w:t>
      </w:r>
    </w:p>
    <w:p w:rsidR="00FB5D3A" w:rsidRPr="0080555B" w:rsidRDefault="00FB5D3A" w:rsidP="00FB5D3A">
      <w:pPr>
        <w:pStyle w:val="ListParagraph"/>
        <w:numPr>
          <w:ilvl w:val="0"/>
          <w:numId w:val="1"/>
        </w:numPr>
        <w:spacing w:line="264" w:lineRule="auto"/>
        <w:ind w:left="540"/>
        <w:contextualSpacing w:val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The U.S. Fish &amp; Wildlife Service has been providing mitigation hatchery services to water development agencies including the U.S. Army Corps of Engineers, Bureau of Reclamation and Tennessee Valley Authority for decades.</w:t>
      </w:r>
    </w:p>
    <w:p w:rsidR="00FB5D3A" w:rsidRPr="0080555B" w:rsidRDefault="00FB5D3A" w:rsidP="00FB5D3A">
      <w:pPr>
        <w:pStyle w:val="ListParagraph"/>
        <w:numPr>
          <w:ilvl w:val="0"/>
          <w:numId w:val="1"/>
        </w:numPr>
        <w:spacing w:after="120" w:line="264" w:lineRule="auto"/>
        <w:ind w:left="540"/>
        <w:contextualSpacing w:val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Over the last few years Fish &amp; Wildlife has negotiated and entered into agreements with water development agencies to reimburse for the cost of providing mitigation services needed to</w:t>
      </w:r>
      <w:r w:rsidRPr="00FB5D3A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replace fish stock destroyed by large water development projects.</w:t>
      </w:r>
    </w:p>
    <w:p w:rsidR="00FB5D3A" w:rsidRDefault="00FB5D3A" w:rsidP="00FB5D3A">
      <w:pPr>
        <w:pStyle w:val="ListParagraph"/>
        <w:numPr>
          <w:ilvl w:val="0"/>
          <w:numId w:val="1"/>
        </w:numPr>
        <w:spacing w:after="120" w:line="264" w:lineRule="auto"/>
        <w:ind w:left="540"/>
        <w:contextualSpacing w:val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These agreements are short-term and voluntary, leading to uncertainty for the businesses that rely on the hatcheries, over $150 Million in economic impact from the two hatcheries operating in AR-01 alone.</w:t>
      </w:r>
    </w:p>
    <w:p w:rsidR="00FB5D3A" w:rsidRDefault="00FB5D3A" w:rsidP="00FB5D3A">
      <w:pPr>
        <w:pStyle w:val="ListParagraph"/>
        <w:numPr>
          <w:ilvl w:val="0"/>
          <w:numId w:val="1"/>
        </w:numPr>
        <w:spacing w:after="120" w:line="264" w:lineRule="auto"/>
        <w:ind w:left="540"/>
        <w:contextualSpacing w:val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H.R. 2261</w:t>
      </w:r>
      <w:r w:rsidRPr="00B804A3">
        <w:t xml:space="preserve"> </w:t>
      </w:r>
      <w:r w:rsidRPr="00B804A3">
        <w:rPr>
          <w:rFonts w:ascii="Times New Roman" w:hAnsi="Times New Roman" w:cs="Times New Roman"/>
          <w:sz w:val="23"/>
          <w:szCs w:val="23"/>
        </w:rPr>
        <w:t xml:space="preserve">mimics very successful fishery mitigation programs in the West by requiring </w:t>
      </w:r>
      <w:r>
        <w:rPr>
          <w:rFonts w:ascii="Times New Roman" w:hAnsi="Times New Roman" w:cs="Times New Roman"/>
          <w:sz w:val="23"/>
          <w:szCs w:val="23"/>
        </w:rPr>
        <w:t>w</w:t>
      </w:r>
      <w:r w:rsidRPr="00B804A3">
        <w:rPr>
          <w:rFonts w:ascii="Times New Roman" w:hAnsi="Times New Roman" w:cs="Times New Roman"/>
          <w:sz w:val="23"/>
          <w:szCs w:val="23"/>
        </w:rPr>
        <w:t xml:space="preserve">ater </w:t>
      </w:r>
      <w:r>
        <w:rPr>
          <w:rFonts w:ascii="Times New Roman" w:hAnsi="Times New Roman" w:cs="Times New Roman"/>
          <w:sz w:val="23"/>
          <w:szCs w:val="23"/>
        </w:rPr>
        <w:t>d</w:t>
      </w:r>
      <w:r w:rsidRPr="00B804A3">
        <w:rPr>
          <w:rFonts w:ascii="Times New Roman" w:hAnsi="Times New Roman" w:cs="Times New Roman"/>
          <w:sz w:val="23"/>
          <w:szCs w:val="23"/>
        </w:rPr>
        <w:t xml:space="preserve">evelopment </w:t>
      </w:r>
      <w:r>
        <w:rPr>
          <w:rFonts w:ascii="Times New Roman" w:hAnsi="Times New Roman" w:cs="Times New Roman"/>
          <w:sz w:val="23"/>
          <w:szCs w:val="23"/>
        </w:rPr>
        <w:t>a</w:t>
      </w:r>
      <w:r w:rsidRPr="00B804A3">
        <w:rPr>
          <w:rFonts w:ascii="Times New Roman" w:hAnsi="Times New Roman" w:cs="Times New Roman"/>
          <w:sz w:val="23"/>
          <w:szCs w:val="23"/>
        </w:rPr>
        <w:t>gencies to reimburse for the costs associated with fulfilling commitments the Federal Government made to states for the destructive affects constructing federal water development projects has had on local fisheries.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</w:p>
    <w:p w:rsidR="00FB5D3A" w:rsidRPr="0080555B" w:rsidRDefault="00FB5D3A" w:rsidP="00FB5D3A">
      <w:pPr>
        <w:pStyle w:val="ListParagraph"/>
        <w:numPr>
          <w:ilvl w:val="0"/>
          <w:numId w:val="1"/>
        </w:numPr>
        <w:spacing w:after="120" w:line="264" w:lineRule="auto"/>
        <w:ind w:left="540"/>
        <w:contextualSpacing w:val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H.R. 2261 will provide long-term certainty to the communities and businesses that rely on the enormous economic impact the mitigation hatcheries bring, and encourage investment and expansion.</w:t>
      </w:r>
    </w:p>
    <w:p w:rsidR="00FB5D3A" w:rsidRDefault="00FB5D3A" w:rsidP="00FB5D3A">
      <w:pPr>
        <w:spacing w:after="400" w:line="240" w:lineRule="auto"/>
        <w:rPr>
          <w:rFonts w:ascii="Times New Roman" w:hAnsi="Times New Roman" w:cs="Times New Roman"/>
          <w:sz w:val="23"/>
          <w:szCs w:val="23"/>
        </w:rPr>
      </w:pPr>
      <w:r w:rsidRPr="00753273">
        <w:rPr>
          <w:rFonts w:ascii="Times New Roman" w:hAnsi="Times New Roman" w:cs="Times New Roman"/>
        </w:rPr>
        <w:t xml:space="preserve">If you would like to become a co-sponsor, email Ted Verrill </w:t>
      </w:r>
      <w:r>
        <w:rPr>
          <w:rFonts w:ascii="Times New Roman" w:hAnsi="Times New Roman" w:cs="Times New Roman"/>
        </w:rPr>
        <w:t xml:space="preserve">on my staff </w:t>
      </w:r>
      <w:r w:rsidRPr="0075327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: </w:t>
      </w:r>
      <w:hyperlink r:id="rId7" w:history="1">
        <w:r w:rsidRPr="00753273">
          <w:rPr>
            <w:rStyle w:val="Hyperlink"/>
            <w:rFonts w:ascii="Times New Roman" w:hAnsi="Times New Roman" w:cs="Times New Roman"/>
          </w:rPr>
          <w:t>Ted.Verrill@mail.house.gov</w:t>
        </w:r>
      </w:hyperlink>
      <w:r>
        <w:t>,</w:t>
      </w:r>
      <w:r w:rsidRPr="00753273">
        <w:rPr>
          <w:rFonts w:ascii="Times New Roman" w:hAnsi="Times New Roman" w:cs="Times New Roman"/>
        </w:rPr>
        <w:t xml:space="preserve"> or call (202) 225-4076.</w:t>
      </w:r>
    </w:p>
    <w:p w:rsidR="004A6E4C" w:rsidRDefault="004A6E4C" w:rsidP="00FB5D3A"/>
    <w:sectPr w:rsidR="004A6E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B558F"/>
    <w:multiLevelType w:val="hybridMultilevel"/>
    <w:tmpl w:val="0CC2B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D3A"/>
    <w:rsid w:val="004A6E4C"/>
    <w:rsid w:val="00BA4991"/>
    <w:rsid w:val="00FB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D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5D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5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D3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B5D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D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5D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5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D3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B5D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ed.Verrill@mail.house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House of Representatives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jack.pandol</dc:creator>
  <cp:lastModifiedBy>jack.pandol</cp:lastModifiedBy>
  <cp:revision>1</cp:revision>
  <dcterms:created xsi:type="dcterms:W3CDTF">2013-09-12T14:30:00Z</dcterms:created>
  <dcterms:modified xsi:type="dcterms:W3CDTF">2013-09-12T15:02:00Z</dcterms:modified>
</cp:coreProperties>
</file>